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86" w:rsidRPr="00894730" w:rsidRDefault="00225D86">
      <w:pPr>
        <w:pStyle w:val="ConsPlusTitle"/>
        <w:widowControl/>
        <w:jc w:val="center"/>
        <w:outlineLvl w:val="0"/>
      </w:pPr>
      <w:r w:rsidRPr="00894730">
        <w:t>МИНИСТЕРСТВО ТРАНСПОРТА МОСКОВСКОЙ ОБЛАСТИ</w:t>
      </w:r>
    </w:p>
    <w:p w:rsidR="00225D86" w:rsidRPr="00894730" w:rsidRDefault="00225D86">
      <w:pPr>
        <w:pStyle w:val="ConsPlusTitle"/>
        <w:widowControl/>
        <w:jc w:val="center"/>
      </w:pPr>
    </w:p>
    <w:p w:rsidR="00225D86" w:rsidRPr="00894730" w:rsidRDefault="00225D86">
      <w:pPr>
        <w:pStyle w:val="ConsPlusTitle"/>
        <w:widowControl/>
        <w:jc w:val="center"/>
      </w:pPr>
      <w:r w:rsidRPr="00894730">
        <w:t>РАСПОРЯЖЕНИЕ</w:t>
      </w:r>
    </w:p>
    <w:p w:rsidR="00225D86" w:rsidRPr="00894730" w:rsidRDefault="00225D86">
      <w:pPr>
        <w:pStyle w:val="ConsPlusTitle"/>
        <w:widowControl/>
        <w:jc w:val="center"/>
      </w:pPr>
      <w:r w:rsidRPr="00894730">
        <w:t xml:space="preserve">от 29 июня </w:t>
      </w:r>
      <w:smartTag w:uri="urn:schemas-microsoft-com:office:smarttags" w:element="metricconverter">
        <w:smartTagPr>
          <w:attr w:name="ProductID" w:val="2006 г"/>
        </w:smartTagPr>
        <w:r w:rsidRPr="00894730">
          <w:t>2006 г</w:t>
        </w:r>
      </w:smartTag>
      <w:r w:rsidRPr="00894730">
        <w:t>. N 78</w:t>
      </w:r>
    </w:p>
    <w:p w:rsidR="00225D86" w:rsidRPr="00894730" w:rsidRDefault="00225D86">
      <w:pPr>
        <w:pStyle w:val="ConsPlusTitle"/>
        <w:widowControl/>
        <w:jc w:val="center"/>
      </w:pPr>
    </w:p>
    <w:p w:rsidR="00225D86" w:rsidRPr="00894730" w:rsidRDefault="00225D86">
      <w:pPr>
        <w:pStyle w:val="ConsPlusTitle"/>
        <w:widowControl/>
        <w:jc w:val="center"/>
      </w:pPr>
      <w:r w:rsidRPr="00894730">
        <w:t>ОБ УТВЕРЖДЕНИИ ПРАВИЛ ПОЛЬЗОВАНИЯ СОЦИАЛЬНОЙ КАРТОЙ ЖИТЕЛЯ</w:t>
      </w:r>
    </w:p>
    <w:p w:rsidR="00225D86" w:rsidRPr="00894730" w:rsidRDefault="00225D86">
      <w:pPr>
        <w:pStyle w:val="ConsPlusTitle"/>
        <w:widowControl/>
        <w:jc w:val="center"/>
      </w:pPr>
      <w:r w:rsidRPr="00894730">
        <w:t xml:space="preserve">МОСКОВСКОЙ ОБЛАСТИ ПРИ ПРОЕЗДЕ НА ВСЕХ ВИДАХ </w:t>
      </w:r>
      <w:proofErr w:type="gramStart"/>
      <w:r w:rsidRPr="00894730">
        <w:t>ГОРОДСКОГО</w:t>
      </w:r>
      <w:proofErr w:type="gramEnd"/>
    </w:p>
    <w:p w:rsidR="00225D86" w:rsidRPr="00894730" w:rsidRDefault="00225D86">
      <w:pPr>
        <w:pStyle w:val="ConsPlusTitle"/>
        <w:widowControl/>
        <w:jc w:val="center"/>
      </w:pPr>
      <w:r w:rsidRPr="00894730">
        <w:t>ПАССАЖИРСКОГО ТРАНСПОРТА ОБЩЕГО ПОЛЬЗОВАНИЯ</w:t>
      </w:r>
    </w:p>
    <w:p w:rsidR="00225D86" w:rsidRPr="00894730" w:rsidRDefault="00225D86">
      <w:pPr>
        <w:pStyle w:val="ConsPlusTitle"/>
        <w:widowControl/>
        <w:jc w:val="center"/>
      </w:pPr>
      <w:r w:rsidRPr="00894730">
        <w:t>И НА АВТОМОБИЛЬНОМ И ЭЛЕКТРИЧЕСКОМ ТРАНСПОРТЕ</w:t>
      </w:r>
    </w:p>
    <w:p w:rsidR="00225D86" w:rsidRPr="00894730" w:rsidRDefault="00225D86">
      <w:pPr>
        <w:pStyle w:val="ConsPlusTitle"/>
        <w:widowControl/>
        <w:jc w:val="center"/>
      </w:pPr>
      <w:r w:rsidRPr="00894730">
        <w:t>ОБЩЕГО ПОЛЬЗОВАНИЯ НА ПРИГОРОДНЫХ МАРШРУТАХ</w:t>
      </w:r>
    </w:p>
    <w:p w:rsidR="00225D86" w:rsidRPr="00894730" w:rsidRDefault="00225D86">
      <w:pPr>
        <w:pStyle w:val="ConsPlusTitle"/>
        <w:widowControl/>
        <w:jc w:val="center"/>
      </w:pPr>
      <w:r w:rsidRPr="00894730">
        <w:t>В МОСКОВСКОЙ ОБЛАСТИ</w:t>
      </w:r>
    </w:p>
    <w:p w:rsidR="00225D86" w:rsidRPr="00894730" w:rsidRDefault="00225D86">
      <w:pPr>
        <w:autoSpaceDE w:val="0"/>
        <w:autoSpaceDN w:val="0"/>
        <w:adjustRightInd w:val="0"/>
        <w:jc w:val="center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В целях повышения эффективности и качества социального обслуживания населения, а также организации единого учета граждан, имеющих право на получение мер социальной поддержки при проезде на транспорте общего пользования в Московской области: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1. Утвердить и ввести в действие с 1 июля 2006 года </w:t>
      </w:r>
      <w:hyperlink r:id="rId4" w:history="1">
        <w:r w:rsidRPr="00894730">
          <w:t>Правила</w:t>
        </w:r>
      </w:hyperlink>
      <w:r w:rsidRPr="00894730">
        <w:t xml:space="preserve"> пользования социальной картой жителя Московской области при проезде на всех видах городского пассажирского транспорта общего пользования и на автомобильном и электрическом транспорте общего пользования на пригородных маршрутах в Московской области (далее - Правила) (прилагаются).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2. Установить, что при проезде на транспорте общего пользования в Московской области граждан, имеющих право на получение мер социальной поддержки, </w:t>
      </w:r>
      <w:proofErr w:type="gramStart"/>
      <w:r w:rsidRPr="00894730">
        <w:t>с</w:t>
      </w:r>
      <w:proofErr w:type="gramEnd"/>
      <w:r w:rsidRPr="00894730">
        <w:t xml:space="preserve"> использованием социальной карты жителя г. Москвы осуществляется в порядке, аналогичном </w:t>
      </w:r>
      <w:proofErr w:type="gramStart"/>
      <w:r w:rsidRPr="00894730">
        <w:t>действующему</w:t>
      </w:r>
      <w:proofErr w:type="gramEnd"/>
      <w:r w:rsidRPr="00894730">
        <w:t xml:space="preserve"> в Московской области.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3. Заместителю министра транспорта Правительства Московской области </w:t>
      </w:r>
      <w:proofErr w:type="spellStart"/>
      <w:r w:rsidRPr="00894730">
        <w:t>Зенковой</w:t>
      </w:r>
      <w:proofErr w:type="spellEnd"/>
      <w:r w:rsidRPr="00894730">
        <w:t xml:space="preserve"> Л.М. направить транспортным организациям, осуществляющим перевозки пассажиров транспортом общего пользования в Московской области: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- образцы внешнего вида социальной карты жителя Московской области, представленные Министерством социальной защиты населения Московской области;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- </w:t>
      </w:r>
      <w:hyperlink r:id="rId5" w:history="1">
        <w:r w:rsidRPr="00894730">
          <w:t>Правила,</w:t>
        </w:r>
      </w:hyperlink>
      <w:r w:rsidRPr="00894730">
        <w:t xml:space="preserve"> указанные в </w:t>
      </w:r>
      <w:hyperlink r:id="rId6" w:history="1">
        <w:r w:rsidRPr="00894730">
          <w:t>п. 1</w:t>
        </w:r>
      </w:hyperlink>
      <w:r w:rsidRPr="00894730">
        <w:t xml:space="preserve"> настоящего распоряжения.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4. Руководителям транспортных организаций, осуществляющих перевозки пассажиров транспортом общего пользования в Московской области, довести до сведения пассажиров настоящие </w:t>
      </w:r>
      <w:hyperlink r:id="rId7" w:history="1">
        <w:r w:rsidRPr="00894730">
          <w:t>Правила.</w:t>
        </w:r>
      </w:hyperlink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5. Рекомендовать главам муниципальных образований Московской области оказать содействие в информировании населения и </w:t>
      </w:r>
      <w:proofErr w:type="gramStart"/>
      <w:r w:rsidRPr="00894730">
        <w:t>контроле за</w:t>
      </w:r>
      <w:proofErr w:type="gramEnd"/>
      <w:r w:rsidRPr="00894730">
        <w:t xml:space="preserve"> соблюдением настоящих </w:t>
      </w:r>
      <w:hyperlink r:id="rId8" w:history="1">
        <w:r w:rsidRPr="00894730">
          <w:t>Правил.</w:t>
        </w:r>
      </w:hyperlink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6. </w:t>
      </w:r>
      <w:proofErr w:type="gramStart"/>
      <w:r w:rsidRPr="00894730">
        <w:t>Контроль за</w:t>
      </w:r>
      <w:proofErr w:type="gramEnd"/>
      <w:r w:rsidRPr="00894730">
        <w:t xml:space="preserve"> выполнением настоящего распоряжения оставляю за собой.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jc w:val="right"/>
      </w:pPr>
      <w:r w:rsidRPr="00894730">
        <w:t>Заместитель Председателя Правительства</w:t>
      </w:r>
    </w:p>
    <w:p w:rsidR="00225D86" w:rsidRPr="00894730" w:rsidRDefault="00225D86">
      <w:pPr>
        <w:autoSpaceDE w:val="0"/>
        <w:autoSpaceDN w:val="0"/>
        <w:adjustRightInd w:val="0"/>
        <w:jc w:val="right"/>
      </w:pPr>
      <w:r w:rsidRPr="00894730">
        <w:t>Московской области - министр транспорта</w:t>
      </w:r>
    </w:p>
    <w:p w:rsidR="00225D86" w:rsidRPr="00894730" w:rsidRDefault="00225D86">
      <w:pPr>
        <w:autoSpaceDE w:val="0"/>
        <w:autoSpaceDN w:val="0"/>
        <w:adjustRightInd w:val="0"/>
        <w:jc w:val="right"/>
      </w:pPr>
      <w:r w:rsidRPr="00894730">
        <w:t>Правительства Московской области</w:t>
      </w:r>
    </w:p>
    <w:p w:rsidR="00225D86" w:rsidRPr="00894730" w:rsidRDefault="00225D86">
      <w:pPr>
        <w:autoSpaceDE w:val="0"/>
        <w:autoSpaceDN w:val="0"/>
        <w:adjustRightInd w:val="0"/>
        <w:jc w:val="right"/>
      </w:pPr>
      <w:r w:rsidRPr="00894730">
        <w:t xml:space="preserve">П.Д. </w:t>
      </w:r>
      <w:proofErr w:type="spellStart"/>
      <w:r w:rsidRPr="00894730">
        <w:t>Кацыв</w:t>
      </w:r>
      <w:proofErr w:type="spellEnd"/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jc w:val="right"/>
        <w:outlineLvl w:val="0"/>
      </w:pPr>
      <w:r w:rsidRPr="00894730">
        <w:t>Утверждены</w:t>
      </w:r>
    </w:p>
    <w:p w:rsidR="00225D86" w:rsidRPr="00894730" w:rsidRDefault="00225D86">
      <w:pPr>
        <w:autoSpaceDE w:val="0"/>
        <w:autoSpaceDN w:val="0"/>
        <w:adjustRightInd w:val="0"/>
        <w:jc w:val="right"/>
      </w:pPr>
      <w:r w:rsidRPr="00894730">
        <w:t>распоряжением Министерства</w:t>
      </w:r>
    </w:p>
    <w:p w:rsidR="00225D86" w:rsidRPr="00894730" w:rsidRDefault="00225D86">
      <w:pPr>
        <w:autoSpaceDE w:val="0"/>
        <w:autoSpaceDN w:val="0"/>
        <w:adjustRightInd w:val="0"/>
        <w:jc w:val="right"/>
      </w:pPr>
      <w:r w:rsidRPr="00894730">
        <w:t>транспорта Московской области</w:t>
      </w:r>
    </w:p>
    <w:p w:rsidR="00225D86" w:rsidRPr="00894730" w:rsidRDefault="00225D86">
      <w:pPr>
        <w:autoSpaceDE w:val="0"/>
        <w:autoSpaceDN w:val="0"/>
        <w:adjustRightInd w:val="0"/>
        <w:jc w:val="right"/>
      </w:pPr>
      <w:r w:rsidRPr="00894730">
        <w:t xml:space="preserve">от 29 июня </w:t>
      </w:r>
      <w:smartTag w:uri="urn:schemas-microsoft-com:office:smarttags" w:element="metricconverter">
        <w:smartTagPr>
          <w:attr w:name="ProductID" w:val="2006 г"/>
        </w:smartTagPr>
        <w:r w:rsidRPr="00894730">
          <w:t>2006 г</w:t>
        </w:r>
      </w:smartTag>
      <w:r w:rsidRPr="00894730">
        <w:t>. N 78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pStyle w:val="ConsPlusTitle"/>
        <w:widowControl/>
        <w:jc w:val="center"/>
      </w:pPr>
      <w:r w:rsidRPr="00894730">
        <w:t>ПРАВИЛА</w:t>
      </w:r>
    </w:p>
    <w:p w:rsidR="00225D86" w:rsidRPr="00894730" w:rsidRDefault="00225D86">
      <w:pPr>
        <w:pStyle w:val="ConsPlusTitle"/>
        <w:widowControl/>
        <w:jc w:val="center"/>
      </w:pPr>
      <w:r w:rsidRPr="00894730">
        <w:t>ПОЛЬЗОВАНИЯ СОЦИАЛЬНОЙ КАРТОЙ ЖИТЕЛЯ МОСКОВСКОЙ ОБЛАСТИ</w:t>
      </w:r>
    </w:p>
    <w:p w:rsidR="00225D86" w:rsidRPr="00894730" w:rsidRDefault="00225D86">
      <w:pPr>
        <w:pStyle w:val="ConsPlusTitle"/>
        <w:widowControl/>
        <w:jc w:val="center"/>
      </w:pPr>
      <w:r w:rsidRPr="00894730">
        <w:t>ПРИ ПРОЕЗДЕ НА ВСЕХ ВИДАХ ГОРОДСКОГО ПАССАЖИРСКОГО</w:t>
      </w:r>
    </w:p>
    <w:p w:rsidR="00225D86" w:rsidRPr="00894730" w:rsidRDefault="00225D86">
      <w:pPr>
        <w:pStyle w:val="ConsPlusTitle"/>
        <w:widowControl/>
        <w:jc w:val="center"/>
      </w:pPr>
      <w:r w:rsidRPr="00894730">
        <w:t>ТРАНСПОРТА ОБЩЕГО ПОЛЬЗОВАНИЯ НА ПРИГОРОДНЫХ МАРШРУТАХ</w:t>
      </w:r>
    </w:p>
    <w:p w:rsidR="00225D86" w:rsidRPr="00894730" w:rsidRDefault="00225D86">
      <w:pPr>
        <w:pStyle w:val="ConsPlusTitle"/>
        <w:widowControl/>
        <w:jc w:val="center"/>
      </w:pPr>
      <w:r w:rsidRPr="00894730">
        <w:t>В МОСКОВСКОЙ ОБЛАСТИ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jc w:val="center"/>
        <w:outlineLvl w:val="1"/>
      </w:pPr>
      <w:r w:rsidRPr="00894730">
        <w:t>1. Общие положения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1.1. Настоящие Правила разработаны в целях повышения эффективности и качества социального обслуживания населения, а также организации единого учета граждан, имеющих право на получение мер социальной поддержки при проезде на транспорте общего пользования в Московской области.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1.2. </w:t>
      </w:r>
      <w:proofErr w:type="gramStart"/>
      <w:r w:rsidRPr="00894730">
        <w:t>Социальная карта жителя Московской области (далее - СКМО) предназначена для адресного предоставления социальной поддержки по бесплатному проезду отдельным категориям граждан, имеющим место жительства в Московской области (далее - владелец СКМО), на всех видах городского пассажирского транспорта общего пользования (кроме такси и маршрутного такси) и на автомобильном и электрическом транспорте общего пользования на пригородных маршрутах (кроме такси и маршрутного такси) в Московской области</w:t>
      </w:r>
      <w:proofErr w:type="gramEnd"/>
      <w:r w:rsidRPr="00894730">
        <w:t xml:space="preserve"> по маршрутам, утвержденным Правительством Московской области (далее - транспорт общего пользования).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1.3. Передача СКМО и использование ее другими гражданами при проезде на транспорте общего пользования категорически запрещается.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1.4. В случае неправомерного использования СКМО могут быть применены меры, установленные законодательством и иными нормативными правовыми документами.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1.5. СКМО, бесплатная транспортная карта и единый социальный проездной документ не предоставляют право бесплатного провоза багажа.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1.6. Настоящие Правила вступают в силу с 01.07.2006 и действуют до 01.01.2007 с возможным продлением срока их действия.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jc w:val="center"/>
        <w:outlineLvl w:val="1"/>
      </w:pPr>
      <w:r w:rsidRPr="00894730">
        <w:t>2. Правила проезда на транспорте общего пользования</w:t>
      </w:r>
    </w:p>
    <w:p w:rsidR="00225D86" w:rsidRPr="00894730" w:rsidRDefault="00225D86">
      <w:pPr>
        <w:autoSpaceDE w:val="0"/>
        <w:autoSpaceDN w:val="0"/>
        <w:adjustRightInd w:val="0"/>
        <w:jc w:val="center"/>
      </w:pPr>
      <w:r w:rsidRPr="00894730">
        <w:t>с использованием СКМО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2.1. Владелец СКМО при проезде на транспорте общего пользования должен действовать в соответствии с установленными правилами проезда пассажиров на общественном транспорте.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2.2. При проезде на транспорте общего пользования, не оборудованном автоматизированной системой контроля оплаты проезда (далее - Турникет), владелец СКМО обязан предъявлять СКМО для визуального контроля водителю (кондуктору) или билетному контролеру.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2.3. При проезде на транспорте общего пользования, оборудованном Турникетами, владелец СКМО должен во время посадки в транспортное средство: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- поднести СКМО любой плоской стороной к черному кругу (мишени) Турникета на расстояние не более </w:t>
      </w:r>
      <w:smartTag w:uri="urn:schemas-microsoft-com:office:smarttags" w:element="metricconverter">
        <w:smartTagPr>
          <w:attr w:name="ProductID" w:val="5 см"/>
        </w:smartTagPr>
        <w:r w:rsidRPr="00894730">
          <w:t>5 см</w:t>
        </w:r>
      </w:smartTag>
      <w:r w:rsidRPr="00894730">
        <w:t xml:space="preserve"> или коснуться его;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- убедившись, что загорелся зеленый разрешающий сигнал, пройти через Турникет в салон.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Повторный проход (вход) через Турникеты блокируется на 4 минуты после предыдущего.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2.4. При проезде на транспорте общего пользования, оборудованном Турникетами на выходе, владелец СКМО при выходе из транспортного средства должен: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- опустить СКМО в </w:t>
      </w:r>
      <w:proofErr w:type="spellStart"/>
      <w:r w:rsidRPr="00894730">
        <w:t>картоприемник</w:t>
      </w:r>
      <w:proofErr w:type="spellEnd"/>
      <w:r w:rsidRPr="00894730">
        <w:t xml:space="preserve"> контроллера-накопителя. Выход разрешен в том случае, если на Турникете загорелся зеленый сигнал и СКМО выпала в выходной карман;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- забрать СКМО и выйти из салона в течение 15 секунд с момента разрешения прохода, в противном случае Турникет блокирует выход.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lastRenderedPageBreak/>
        <w:t>В случае неисправности СКМО (СКМО не срабатывает):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Владелец СКМО должен: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- записать государственный регистрационный номер транспортного средства и номер маршрута;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- обратиться в специализированные пункты по реализации проездных билетов в Московской области и, предъявив неисправную СКМО, получить бесплатную транспортную карту для использования на транспорте общего пользования, сообщив государственный регистрационный номер транспортного средства и номер маршрута, на котором СКМО не сработала. </w:t>
      </w:r>
      <w:proofErr w:type="gramStart"/>
      <w:r w:rsidRPr="00894730">
        <w:t>Бесплатная транспортная карта действительна в течение 3 дней с момента первого прохода; в случае ее неисправности обмен производится в специализированном пункте по реализации проездных билетов в Московской области;</w:t>
      </w:r>
      <w:proofErr w:type="gramEnd"/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- </w:t>
      </w:r>
      <w:proofErr w:type="gramStart"/>
      <w:r w:rsidRPr="00894730">
        <w:t>неисправную</w:t>
      </w:r>
      <w:proofErr w:type="gramEnd"/>
      <w:r w:rsidRPr="00894730">
        <w:t xml:space="preserve"> СКМО передать в территориальное структурное подразделение Министерства социальной защиты населения Московской области по месту жительства, сообщив государственный регистрационный номер транспортного средства и номер маршрута, на котором СКМО не сработала.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На время замены и восстановления СКМО территориальное структурное подразделение Министерства социальной защиты населения Московской области по месту жительства выдает единый социальный проездной документ (ЕСПД), с обязательной отметкой о сроке действия ЕСПД заверенный печатью территориального структурного </w:t>
      </w:r>
      <w:proofErr w:type="gramStart"/>
      <w:r w:rsidRPr="00894730">
        <w:t>подразделения Министерства социальной защиты населения Московской области</w:t>
      </w:r>
      <w:proofErr w:type="gramEnd"/>
      <w:r w:rsidRPr="00894730">
        <w:t>;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proofErr w:type="gramStart"/>
      <w:r w:rsidRPr="00894730">
        <w:t>- ЕСПД, полученный на время замены или оформления СКМО, предъявить в специализированные пункты по реализации проездных билетов в Московской области для получения бесплатной транспортной карты на срок оформления СКМО.</w:t>
      </w:r>
      <w:proofErr w:type="gramEnd"/>
      <w:r w:rsidRPr="00894730">
        <w:t xml:space="preserve"> При этом в специализированном пункте делается отметка на ЕСПД о выдаче бесплатной транспортной карты.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При получении замененной или восстановленной СКМО единый социальный проездной документ сдается в территориальное структурное подразделение Министерства социальной защиты населения Московской области по месту жительства.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Территориальное структурное подразделение Министерства социальной защиты населения Московской области сообщает в транспортную организацию, выдавшую бесплатную транспортную карту, информацию о восстановлении СКМО для внесения выданной бесплатной транспортной карты в </w:t>
      </w:r>
      <w:proofErr w:type="gramStart"/>
      <w:r w:rsidRPr="00894730">
        <w:t>СТОП-ЛИСТ</w:t>
      </w:r>
      <w:proofErr w:type="gramEnd"/>
      <w:r w:rsidRPr="00894730">
        <w:t>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В случае утраты (утери/кражи) СКМО владелец СКМО: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- должен обратиться в специализированные пункты по реализации проездных билетов в Московской области и при предъявлении документа, удостоверяющего личность, заявления об утрате СКМО и документа, удостоверяющего право на льготу, получить бесплатную транспортную карту для использования на транспорте общего пользования в Московской области. Бесплатная транспортная карта действительна в течение 3 дней с момента первого прохода;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>- заблокировать СКМО, уведомив об этом по телефону экстренной помощи владельцам СКМО: (495)580-77-99. После устного сообщения (по телефону) владелец СКМО обязан представить в территориальное структурное подразделение Министерства социальной защиты населения Московской области по месту жительства письменное заявление об утрате СКМО.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jc w:val="center"/>
        <w:outlineLvl w:val="1"/>
      </w:pPr>
      <w:r w:rsidRPr="00894730">
        <w:t>3. Меры безопасности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  <w:r w:rsidRPr="00894730">
        <w:t xml:space="preserve">Владелец СКМО обязан предохранять СКМО от механических повреждений и воздействия на нее высоких температур, электромагнитных полей, химических и других веществ, способных негативно воздействовать на материал, из которого </w:t>
      </w:r>
      <w:proofErr w:type="gramStart"/>
      <w:r w:rsidRPr="00894730">
        <w:t>изготовлена</w:t>
      </w:r>
      <w:proofErr w:type="gramEnd"/>
      <w:r w:rsidRPr="00894730">
        <w:t xml:space="preserve"> СКМО.</w:t>
      </w:r>
    </w:p>
    <w:p w:rsidR="00225D86" w:rsidRPr="00894730" w:rsidRDefault="00225D86">
      <w:pPr>
        <w:autoSpaceDE w:val="0"/>
        <w:autoSpaceDN w:val="0"/>
        <w:adjustRightInd w:val="0"/>
        <w:ind w:firstLine="540"/>
        <w:jc w:val="both"/>
      </w:pPr>
    </w:p>
    <w:sectPr w:rsidR="00225D86" w:rsidRPr="00894730" w:rsidSect="00C272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5D86"/>
    <w:rsid w:val="0003323C"/>
    <w:rsid w:val="000B37B3"/>
    <w:rsid w:val="000C0213"/>
    <w:rsid w:val="000C45AE"/>
    <w:rsid w:val="00143092"/>
    <w:rsid w:val="00225D86"/>
    <w:rsid w:val="00275DF3"/>
    <w:rsid w:val="002B2146"/>
    <w:rsid w:val="002B7B09"/>
    <w:rsid w:val="002D1C9D"/>
    <w:rsid w:val="00344F67"/>
    <w:rsid w:val="00486318"/>
    <w:rsid w:val="004A4930"/>
    <w:rsid w:val="005934E4"/>
    <w:rsid w:val="00686A10"/>
    <w:rsid w:val="006E35CB"/>
    <w:rsid w:val="00722559"/>
    <w:rsid w:val="00725EF5"/>
    <w:rsid w:val="00765120"/>
    <w:rsid w:val="00894730"/>
    <w:rsid w:val="008B17E7"/>
    <w:rsid w:val="009110E7"/>
    <w:rsid w:val="00967C52"/>
    <w:rsid w:val="00A10466"/>
    <w:rsid w:val="00A2262C"/>
    <w:rsid w:val="00A306DE"/>
    <w:rsid w:val="00C272D0"/>
    <w:rsid w:val="00C9382B"/>
    <w:rsid w:val="00DE36A1"/>
    <w:rsid w:val="00E248A3"/>
    <w:rsid w:val="00E32B93"/>
    <w:rsid w:val="00EC7332"/>
    <w:rsid w:val="00F44645"/>
    <w:rsid w:val="00FB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25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5D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E4C902785B8CB1F9B96D6AC3D51972CA981AFF2C240D7BCE10C01FE4034E9D0650661191B8CNEP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E4C902785B8CB1F9B96D6AC3D51972CA981AFF2C240D7BCE10C01FE4034E9D0650661191B8CNEP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E4C902785B8CB1F9B96D6AC3D51972CA981AFF2C240D7BCE10C01FE4034E9D0650661191B8DNEPDK" TargetMode="External"/><Relationship Id="rId5" Type="http://schemas.openxmlformats.org/officeDocument/2006/relationships/hyperlink" Target="consultantplus://offline/ref=F67E4C902785B8CB1F9B96D6AC3D51972CA981AFF2C240D7BCE10C01FE4034E9D0650661191B8CNEPD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67E4C902785B8CB1F9B96D6AC3D51972CA981AFF2C240D7BCE10C01FE4034E9D0650661191B8CNEP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Links>
    <vt:vector size="30" baseType="variant">
      <vt:variant>
        <vt:i4>6094933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consultantplus://offline/ref=F67E4C902785B8CB1F9B96D6AC3D51972CA981AFF2C240D7BCE10C01FE4034E9D0650661191B8CNEPDK</vt:lpwstr>
      </vt:variant>
      <vt:variant>
        <vt:lpwstr/>
      </vt:variant>
      <vt:variant>
        <vt:i4>6094933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consultantplus://offline/ref=F67E4C902785B8CB1F9B96D6AC3D51972CA981AFF2C240D7BCE10C01FE4034E9D0650661191B8CNEPDK</vt:lpwstr>
      </vt:variant>
      <vt:variant>
        <vt:lpwstr/>
      </vt:variant>
      <vt:variant>
        <vt:i4>6094930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consultantplus://offline/ref=F67E4C902785B8CB1F9B96D6AC3D51972CA981AFF2C240D7BCE10C01FE4034E9D0650661191B8DNEPDK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consultantplus://offline/ref=F67E4C902785B8CB1F9B96D6AC3D51972CA981AFF2C240D7BCE10C01FE4034E9D0650661191B8CNEPDK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consultantplus://offline/ref=F67E4C902785B8CB1F9B96D6AC3D51972CA981AFF2C240D7BCE10C01FE4034E9D0650661191B8CNEPDK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Большухин</dc:creator>
  <cp:keywords/>
  <cp:lastModifiedBy>User</cp:lastModifiedBy>
  <cp:revision>2</cp:revision>
  <dcterms:created xsi:type="dcterms:W3CDTF">2013-03-07T04:38:00Z</dcterms:created>
  <dcterms:modified xsi:type="dcterms:W3CDTF">2013-03-07T04:38:00Z</dcterms:modified>
</cp:coreProperties>
</file>